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72C86EF" w:rsidR="005E0763" w:rsidRPr="00667349" w:rsidRDefault="003E715F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13 AL 24 ENERO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3E715F" w:rsidRPr="00667349" w14:paraId="3E0896F7" w14:textId="77777777" w:rsidTr="00B35F52">
        <w:trPr>
          <w:trHeight w:val="20"/>
        </w:trPr>
        <w:tc>
          <w:tcPr>
            <w:tcW w:w="2689" w:type="dxa"/>
            <w:vAlign w:val="center"/>
          </w:tcPr>
          <w:p w14:paraId="2615CD50" w14:textId="44E2CC20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15F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3B2EF2CE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15F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Igualdad de género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2E672887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39" w:type="dxa"/>
            <w:vAlign w:val="center"/>
          </w:tcPr>
          <w:p w14:paraId="1C02C1AD" w14:textId="43CA2371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b/>
                <w:sz w:val="24"/>
                <w:szCs w:val="24"/>
              </w:rPr>
              <w:t>Palabras con emoción</w:t>
            </w:r>
          </w:p>
        </w:tc>
        <w:tc>
          <w:tcPr>
            <w:tcW w:w="4472" w:type="dxa"/>
          </w:tcPr>
          <w:p w14:paraId="30CCDB5F" w14:textId="18505160" w:rsidR="003E715F" w:rsidRPr="009A3C61" w:rsidRDefault="003E715F" w:rsidP="003E715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Las alumnas y alumnos crearán un libro álbum acerca de las emociones agradables y desagradables, y realizarán una presentación de libros para su comunidad escolar.</w:t>
            </w:r>
          </w:p>
        </w:tc>
      </w:tr>
      <w:tr w:rsidR="003E715F" w:rsidRPr="00667349" w14:paraId="035140F3" w14:textId="77777777" w:rsidTr="007A0D3A">
        <w:trPr>
          <w:trHeight w:val="20"/>
        </w:trPr>
        <w:tc>
          <w:tcPr>
            <w:tcW w:w="2689" w:type="dxa"/>
            <w:vAlign w:val="center"/>
          </w:tcPr>
          <w:p w14:paraId="177AAC35" w14:textId="43D4B555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15F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24" w:type="dxa"/>
            <w:vAlign w:val="center"/>
          </w:tcPr>
          <w:p w14:paraId="582D2B98" w14:textId="2A8F50D5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E715F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3E715F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71E01CFB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0C073199" w:rsidR="003E715F" w:rsidRPr="009A3C61" w:rsidRDefault="003E715F" w:rsidP="003E71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Números y juegos</w:t>
            </w:r>
          </w:p>
        </w:tc>
        <w:tc>
          <w:tcPr>
            <w:tcW w:w="4472" w:type="dxa"/>
          </w:tcPr>
          <w:p w14:paraId="6CFB64A7" w14:textId="1B18C712" w:rsidR="003E715F" w:rsidRPr="009A3C61" w:rsidRDefault="003E715F" w:rsidP="003E715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31D02">
              <w:rPr>
                <w:rFonts w:ascii="Century Gothic" w:hAnsi="Century Gothic" w:cs="Tahoma"/>
                <w:sz w:val="24"/>
                <w:szCs w:val="24"/>
              </w:rPr>
              <w:t>Los estudiantes pondrán en práctica el uso de los números en diferentes juegos individuales y colectivos.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1DDB7FF" w14:textId="77777777" w:rsidR="005D79DF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5D79DF" w:rsidRPr="00D61BE2" w14:paraId="75F170F6" w14:textId="77777777" w:rsidTr="00E677A4">
        <w:tc>
          <w:tcPr>
            <w:tcW w:w="3771" w:type="dxa"/>
            <w:gridSpan w:val="3"/>
            <w:shd w:val="clear" w:color="auto" w:fill="FFE7FF"/>
            <w:vAlign w:val="center"/>
          </w:tcPr>
          <w:p w14:paraId="01E86FC2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4D1408D8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14A4161F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D79DF" w:rsidRPr="00D61BE2" w14:paraId="02489D27" w14:textId="77777777" w:rsidTr="00E677A4">
        <w:tc>
          <w:tcPr>
            <w:tcW w:w="3771" w:type="dxa"/>
            <w:gridSpan w:val="3"/>
            <w:vAlign w:val="center"/>
          </w:tcPr>
          <w:p w14:paraId="4A877511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49A2F600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0BC43C43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5D79DF" w:rsidRPr="00D61BE2" w14:paraId="436F2000" w14:textId="77777777" w:rsidTr="00E677A4">
        <w:tc>
          <w:tcPr>
            <w:tcW w:w="7341" w:type="dxa"/>
            <w:gridSpan w:val="6"/>
            <w:shd w:val="clear" w:color="auto" w:fill="FFE7FF"/>
            <w:vAlign w:val="center"/>
          </w:tcPr>
          <w:p w14:paraId="36C1873C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96DC6C4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D79DF" w:rsidRPr="00D61BE2" w14:paraId="79E523C0" w14:textId="77777777" w:rsidTr="00E677A4">
        <w:tc>
          <w:tcPr>
            <w:tcW w:w="7341" w:type="dxa"/>
            <w:gridSpan w:val="6"/>
            <w:vAlign w:val="center"/>
          </w:tcPr>
          <w:p w14:paraId="192B6ED4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324771CA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B5804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B5804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B580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B5804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5D79DF" w:rsidRPr="00D61BE2" w14:paraId="6C8219AB" w14:textId="77777777" w:rsidTr="00E677A4">
        <w:tc>
          <w:tcPr>
            <w:tcW w:w="7341" w:type="dxa"/>
            <w:gridSpan w:val="6"/>
            <w:shd w:val="clear" w:color="auto" w:fill="FFE7FF"/>
            <w:vAlign w:val="center"/>
          </w:tcPr>
          <w:p w14:paraId="669986FE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ADC9D0F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D79DF" w:rsidRPr="00D61BE2" w14:paraId="5F3A8F99" w14:textId="77777777" w:rsidTr="00E677A4">
        <w:tc>
          <w:tcPr>
            <w:tcW w:w="7341" w:type="dxa"/>
            <w:gridSpan w:val="6"/>
            <w:vAlign w:val="center"/>
          </w:tcPr>
          <w:p w14:paraId="561FB16D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Palabras con emoción</w:t>
            </w:r>
          </w:p>
        </w:tc>
        <w:tc>
          <w:tcPr>
            <w:tcW w:w="7049" w:type="dxa"/>
            <w:gridSpan w:val="3"/>
            <w:vAlign w:val="center"/>
          </w:tcPr>
          <w:p w14:paraId="18E689A0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5D79DF" w:rsidRPr="00D61BE2" w14:paraId="63E72A3D" w14:textId="77777777" w:rsidTr="00E677A4">
        <w:tc>
          <w:tcPr>
            <w:tcW w:w="2898" w:type="dxa"/>
            <w:gridSpan w:val="2"/>
            <w:shd w:val="clear" w:color="auto" w:fill="FFE7FF"/>
            <w:vAlign w:val="center"/>
          </w:tcPr>
          <w:p w14:paraId="64A3BD91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78AC4D79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5250715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788D684C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Se sugiere para seis o siete días</w:t>
            </w:r>
          </w:p>
        </w:tc>
      </w:tr>
      <w:tr w:rsidR="005D79DF" w:rsidRPr="00D61BE2" w14:paraId="1016B92C" w14:textId="77777777" w:rsidTr="00E677A4">
        <w:tc>
          <w:tcPr>
            <w:tcW w:w="1918" w:type="dxa"/>
            <w:shd w:val="clear" w:color="auto" w:fill="FFE7FF"/>
            <w:vAlign w:val="center"/>
          </w:tcPr>
          <w:p w14:paraId="364C3F1A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261D933A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7A5D62F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D79DF" w:rsidRPr="00D61BE2" w14:paraId="05A43EDB" w14:textId="77777777" w:rsidTr="00E677A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2CA7645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B5804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3C281221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 xml:space="preserve">Narración de historias mediante diversos lenguajes, en un ambiente donde niñas y niños participen y se apropien de la cultura, a través de diferentes textos. </w:t>
            </w:r>
          </w:p>
        </w:tc>
        <w:tc>
          <w:tcPr>
            <w:tcW w:w="7587" w:type="dxa"/>
            <w:gridSpan w:val="5"/>
            <w:vAlign w:val="center"/>
          </w:tcPr>
          <w:p w14:paraId="684C4664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1355254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5D79DF" w:rsidRPr="00D61BE2" w14:paraId="6E127DA2" w14:textId="77777777" w:rsidTr="00E677A4">
        <w:trPr>
          <w:trHeight w:val="300"/>
        </w:trPr>
        <w:tc>
          <w:tcPr>
            <w:tcW w:w="1918" w:type="dxa"/>
            <w:vMerge/>
            <w:vAlign w:val="center"/>
          </w:tcPr>
          <w:p w14:paraId="090BFEF9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C415EC4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62DD438B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D750A21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</w:tc>
      </w:tr>
      <w:tr w:rsidR="005D79DF" w:rsidRPr="00D61BE2" w14:paraId="76C0C7BB" w14:textId="77777777" w:rsidTr="00E677A4">
        <w:trPr>
          <w:trHeight w:val="300"/>
        </w:trPr>
        <w:tc>
          <w:tcPr>
            <w:tcW w:w="1918" w:type="dxa"/>
            <w:vMerge/>
            <w:vAlign w:val="center"/>
          </w:tcPr>
          <w:p w14:paraId="566AB466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6979355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 xml:space="preserve">Expresión de emociones y experiencias, en igualdad de oportunidades, apoyándose de recursos gráficos personales y de los lenguajes artísticos. </w:t>
            </w:r>
          </w:p>
        </w:tc>
        <w:tc>
          <w:tcPr>
            <w:tcW w:w="7587" w:type="dxa"/>
            <w:gridSpan w:val="5"/>
            <w:vAlign w:val="center"/>
          </w:tcPr>
          <w:p w14:paraId="0FFBFB66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50E83186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</w:tc>
      </w:tr>
      <w:tr w:rsidR="005D79DF" w:rsidRPr="00D61BE2" w14:paraId="2D4E2516" w14:textId="77777777" w:rsidTr="00E677A4">
        <w:trPr>
          <w:trHeight w:val="300"/>
        </w:trPr>
        <w:tc>
          <w:tcPr>
            <w:tcW w:w="1918" w:type="dxa"/>
            <w:vMerge/>
            <w:vAlign w:val="center"/>
          </w:tcPr>
          <w:p w14:paraId="5CBB39E8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5A9658E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1EA9BE1F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0EF7450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5D79DF" w:rsidRPr="00D61BE2" w14:paraId="08F7B3EE" w14:textId="77777777" w:rsidTr="00E677A4">
        <w:trPr>
          <w:trHeight w:val="300"/>
        </w:trPr>
        <w:tc>
          <w:tcPr>
            <w:tcW w:w="1918" w:type="dxa"/>
            <w:vAlign w:val="center"/>
          </w:tcPr>
          <w:p w14:paraId="29F198EE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B5804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3484B76E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 xml:space="preserve">Las emociones en la interacción con diversas personas y situaciones. </w:t>
            </w:r>
          </w:p>
        </w:tc>
        <w:tc>
          <w:tcPr>
            <w:tcW w:w="7587" w:type="dxa"/>
            <w:gridSpan w:val="5"/>
            <w:vAlign w:val="center"/>
          </w:tcPr>
          <w:p w14:paraId="627DD00D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FA35B71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 xml:space="preserve">Muestra respeto y empatía hacia la expresión de emociones de las personas, comprende cuando alguien necesita ayuda y la ofrece. </w:t>
            </w:r>
          </w:p>
        </w:tc>
      </w:tr>
      <w:tr w:rsidR="005D79DF" w:rsidRPr="00D61BE2" w14:paraId="0E94CFFF" w14:textId="77777777" w:rsidTr="00E677A4">
        <w:trPr>
          <w:trHeight w:val="300"/>
        </w:trPr>
        <w:tc>
          <w:tcPr>
            <w:tcW w:w="1918" w:type="dxa"/>
            <w:vAlign w:val="center"/>
          </w:tcPr>
          <w:p w14:paraId="21BE5594" w14:textId="77777777" w:rsidR="005D79DF" w:rsidRPr="00D61BE2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B5804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1DE5D760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 xml:space="preserve">La cultura de paz como una forma de relacionarse con otras personas para promover la inclusión y el respeto a la diversidad. </w:t>
            </w:r>
          </w:p>
        </w:tc>
        <w:tc>
          <w:tcPr>
            <w:tcW w:w="7587" w:type="dxa"/>
            <w:gridSpan w:val="5"/>
            <w:vAlign w:val="center"/>
          </w:tcPr>
          <w:p w14:paraId="158431BA" w14:textId="77777777" w:rsidR="005D79DF" w:rsidRPr="007555E6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B747AB9" w14:textId="77777777" w:rsidR="005D79DF" w:rsidRPr="00D61BE2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555E6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</w:tbl>
    <w:p w14:paraId="1D29EC7E" w14:textId="651280A2" w:rsidR="005D79DF" w:rsidRDefault="005D79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5D79DF" w:rsidRPr="00776C65" w14:paraId="33564716" w14:textId="77777777" w:rsidTr="00E677A4">
        <w:tc>
          <w:tcPr>
            <w:tcW w:w="3769" w:type="dxa"/>
            <w:gridSpan w:val="3"/>
            <w:shd w:val="clear" w:color="auto" w:fill="FFE7FF"/>
            <w:vAlign w:val="center"/>
          </w:tcPr>
          <w:p w14:paraId="7EC51A0A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6A84FA86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0A8BE17E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D79DF" w:rsidRPr="00776C65" w14:paraId="5147DAF7" w14:textId="77777777" w:rsidTr="00E677A4">
        <w:tc>
          <w:tcPr>
            <w:tcW w:w="3769" w:type="dxa"/>
            <w:gridSpan w:val="3"/>
            <w:vAlign w:val="center"/>
          </w:tcPr>
          <w:p w14:paraId="0FF1E632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4E18BF6A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267428A4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5D79DF" w:rsidRPr="00776C65" w14:paraId="6347071D" w14:textId="77777777" w:rsidTr="00E677A4">
        <w:tc>
          <w:tcPr>
            <w:tcW w:w="7341" w:type="dxa"/>
            <w:gridSpan w:val="6"/>
            <w:shd w:val="clear" w:color="auto" w:fill="FFE7FF"/>
            <w:vAlign w:val="center"/>
          </w:tcPr>
          <w:p w14:paraId="4CA82932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A41397B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D79DF" w:rsidRPr="00776C65" w14:paraId="203AF92C" w14:textId="77777777" w:rsidTr="00E677A4">
        <w:tc>
          <w:tcPr>
            <w:tcW w:w="7341" w:type="dxa"/>
            <w:gridSpan w:val="6"/>
            <w:vAlign w:val="center"/>
          </w:tcPr>
          <w:p w14:paraId="36E8BECC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19EC7B18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C445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C445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C445F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C445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5D79DF" w:rsidRPr="00776C65" w14:paraId="14BCBE1B" w14:textId="77777777" w:rsidTr="00E677A4">
        <w:tc>
          <w:tcPr>
            <w:tcW w:w="7341" w:type="dxa"/>
            <w:gridSpan w:val="6"/>
            <w:shd w:val="clear" w:color="auto" w:fill="FFE7FF"/>
            <w:vAlign w:val="center"/>
          </w:tcPr>
          <w:p w14:paraId="1175E255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2788615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D79DF" w:rsidRPr="00776C65" w14:paraId="09BE55DA" w14:textId="77777777" w:rsidTr="00E677A4">
        <w:tc>
          <w:tcPr>
            <w:tcW w:w="7341" w:type="dxa"/>
            <w:gridSpan w:val="6"/>
            <w:vAlign w:val="center"/>
          </w:tcPr>
          <w:p w14:paraId="27D5C9A2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Números y juegos</w:t>
            </w:r>
          </w:p>
        </w:tc>
        <w:tc>
          <w:tcPr>
            <w:tcW w:w="7049" w:type="dxa"/>
            <w:gridSpan w:val="3"/>
            <w:vAlign w:val="center"/>
          </w:tcPr>
          <w:p w14:paraId="4FA50BB1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D79DF" w:rsidRPr="00776C65" w14:paraId="6D6810EF" w14:textId="77777777" w:rsidTr="00E677A4">
        <w:tc>
          <w:tcPr>
            <w:tcW w:w="2897" w:type="dxa"/>
            <w:gridSpan w:val="2"/>
            <w:shd w:val="clear" w:color="auto" w:fill="FFE7FF"/>
            <w:vAlign w:val="center"/>
          </w:tcPr>
          <w:p w14:paraId="65F049C9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4E4B89B2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 xml:space="preserve">Aprendizaje basado en </w:t>
            </w:r>
            <w:r>
              <w:rPr>
                <w:rFonts w:ascii="Century Gothic" w:hAnsi="Century Gothic" w:cs="Tahoma"/>
                <w:sz w:val="24"/>
                <w:szCs w:val="24"/>
              </w:rPr>
              <w:t>el juego (ABJ)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2EE5E29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D9F2555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5D79DF" w:rsidRPr="00776C65" w14:paraId="7DEB8831" w14:textId="77777777" w:rsidTr="00E677A4">
        <w:tc>
          <w:tcPr>
            <w:tcW w:w="1918" w:type="dxa"/>
            <w:shd w:val="clear" w:color="auto" w:fill="FFE7FF"/>
            <w:vAlign w:val="center"/>
          </w:tcPr>
          <w:p w14:paraId="4C5E7F9C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605254F8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1928B01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D79DF" w:rsidRPr="00776C65" w14:paraId="01AAE554" w14:textId="77777777" w:rsidTr="00E677A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FD4B00B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445F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2D7273BC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1ACEAFB1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636DC37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Organiza actividades y juegos con sus pares, estableciendo una secuencia en su duración al llevarlas a cabo.</w:t>
            </w:r>
          </w:p>
        </w:tc>
      </w:tr>
      <w:tr w:rsidR="005D79DF" w:rsidRPr="00776C65" w14:paraId="1EC4400F" w14:textId="77777777" w:rsidTr="00E677A4">
        <w:trPr>
          <w:trHeight w:val="300"/>
        </w:trPr>
        <w:tc>
          <w:tcPr>
            <w:tcW w:w="1918" w:type="dxa"/>
            <w:vMerge/>
            <w:vAlign w:val="center"/>
          </w:tcPr>
          <w:p w14:paraId="142C7599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8A83D43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3942F32E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5877FC42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Usa números en juegos y situaciones cotidianas de su entorno.</w:t>
            </w:r>
          </w:p>
          <w:p w14:paraId="0E1553EF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341B723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Dice la serie numérica en orden y amplía su rango de conteo.</w:t>
            </w:r>
          </w:p>
          <w:p w14:paraId="6B1BA635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Intercambia con sus pares, saberes numéricos para plantear problemas y encontrar distintas estrategias para resolverlos de formas diversas y equitativas.</w:t>
            </w:r>
          </w:p>
        </w:tc>
      </w:tr>
      <w:tr w:rsidR="005D79DF" w:rsidRPr="00776C65" w14:paraId="18006ED1" w14:textId="77777777" w:rsidTr="00E677A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DA3C37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445F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7444EFBB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13ADCC67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D873B73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 xml:space="preserve">Participa y respeta acuerdos de convivencia en juegos y actividades que implican compartir materiales, establecer turnos, seguir reglas, escuchar con atención, entre otros. </w:t>
            </w:r>
          </w:p>
        </w:tc>
      </w:tr>
      <w:tr w:rsidR="005D79DF" w:rsidRPr="00776C65" w14:paraId="6C60B580" w14:textId="77777777" w:rsidTr="00E677A4">
        <w:trPr>
          <w:trHeight w:val="300"/>
        </w:trPr>
        <w:tc>
          <w:tcPr>
            <w:tcW w:w="1918" w:type="dxa"/>
            <w:vMerge/>
            <w:vAlign w:val="center"/>
          </w:tcPr>
          <w:p w14:paraId="63A7F8B4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DFCF4BF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2C4617AF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8075551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5D79DF" w:rsidRPr="00776C65" w14:paraId="59C61D42" w14:textId="77777777" w:rsidTr="00E677A4">
        <w:trPr>
          <w:trHeight w:val="300"/>
        </w:trPr>
        <w:tc>
          <w:tcPr>
            <w:tcW w:w="1918" w:type="dxa"/>
            <w:vAlign w:val="center"/>
          </w:tcPr>
          <w:p w14:paraId="551FEEBA" w14:textId="77777777" w:rsidR="005D79DF" w:rsidRPr="00776C65" w:rsidRDefault="005D79DF" w:rsidP="00E677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445F">
              <w:rPr>
                <w:rFonts w:ascii="Century Gothic" w:hAnsi="Century Gothic"/>
                <w:sz w:val="24"/>
                <w:szCs w:val="24"/>
              </w:rPr>
              <w:lastRenderedPageBreak/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45163FE5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7" w:type="dxa"/>
            <w:gridSpan w:val="5"/>
            <w:vAlign w:val="center"/>
          </w:tcPr>
          <w:p w14:paraId="019E045E" w14:textId="77777777" w:rsidR="005D79DF" w:rsidRPr="002C5265" w:rsidRDefault="005D79DF" w:rsidP="00E677A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61A4B43" w14:textId="77777777" w:rsidR="005D79DF" w:rsidRPr="00776C65" w:rsidRDefault="005D79DF" w:rsidP="00E677A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5265">
              <w:rPr>
                <w:rFonts w:ascii="Century Gothic" w:hAnsi="Century Gothic" w:cs="Tahoma"/>
                <w:sz w:val="24"/>
                <w:szCs w:val="24"/>
              </w:rPr>
              <w:t xml:space="preserve">Comprende que, con el paso del tiempo, se modifican los paisajes, los objetos, las costumbres y las formas de vida de la comunidad, por lo que se debe actuar con responsabilidad para el bienestar individual y colectivo. </w:t>
            </w:r>
          </w:p>
        </w:tc>
      </w:tr>
    </w:tbl>
    <w:p w14:paraId="52B57F6C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01EE" w14:textId="77777777" w:rsidR="002E41D5" w:rsidRDefault="002E41D5" w:rsidP="0040208D">
      <w:pPr>
        <w:spacing w:after="0" w:line="240" w:lineRule="auto"/>
      </w:pPr>
      <w:r>
        <w:separator/>
      </w:r>
    </w:p>
  </w:endnote>
  <w:endnote w:type="continuationSeparator" w:id="0">
    <w:p w14:paraId="51FE76D9" w14:textId="77777777" w:rsidR="002E41D5" w:rsidRDefault="002E41D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0E5A" w14:textId="77777777" w:rsidR="002E41D5" w:rsidRDefault="002E41D5" w:rsidP="0040208D">
      <w:pPr>
        <w:spacing w:after="0" w:line="240" w:lineRule="auto"/>
      </w:pPr>
      <w:r>
        <w:separator/>
      </w:r>
    </w:p>
  </w:footnote>
  <w:footnote w:type="continuationSeparator" w:id="0">
    <w:p w14:paraId="34C0170D" w14:textId="77777777" w:rsidR="002E41D5" w:rsidRDefault="002E41D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56729"/>
    <w:rsid w:val="001639D2"/>
    <w:rsid w:val="002E3019"/>
    <w:rsid w:val="002E41D5"/>
    <w:rsid w:val="002F59BC"/>
    <w:rsid w:val="00310552"/>
    <w:rsid w:val="003443A0"/>
    <w:rsid w:val="00386D2F"/>
    <w:rsid w:val="00387450"/>
    <w:rsid w:val="003E715F"/>
    <w:rsid w:val="0040208D"/>
    <w:rsid w:val="004104AA"/>
    <w:rsid w:val="005D79DF"/>
    <w:rsid w:val="005E0763"/>
    <w:rsid w:val="00667349"/>
    <w:rsid w:val="00711889"/>
    <w:rsid w:val="0072408D"/>
    <w:rsid w:val="007313AC"/>
    <w:rsid w:val="00771F6A"/>
    <w:rsid w:val="00795E7A"/>
    <w:rsid w:val="008856B6"/>
    <w:rsid w:val="0099209A"/>
    <w:rsid w:val="009A14DE"/>
    <w:rsid w:val="009A3C61"/>
    <w:rsid w:val="009A5BC5"/>
    <w:rsid w:val="009C1671"/>
    <w:rsid w:val="00A217E0"/>
    <w:rsid w:val="00AC46DF"/>
    <w:rsid w:val="00AD1658"/>
    <w:rsid w:val="00AD78B1"/>
    <w:rsid w:val="00AE33B7"/>
    <w:rsid w:val="00B474F4"/>
    <w:rsid w:val="00B51E4C"/>
    <w:rsid w:val="00BA546C"/>
    <w:rsid w:val="00C677AB"/>
    <w:rsid w:val="00C75A1A"/>
    <w:rsid w:val="00CC67BE"/>
    <w:rsid w:val="00CC7B2F"/>
    <w:rsid w:val="00CD474C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839</Words>
  <Characters>4620</Characters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2025-01-12T19:35:00Z</dcterms:modified>
  <cp:category>www.DidacticosMX.com</cp:category>
</cp:coreProperties>
</file>