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56ED3CB0" w:rsidR="00AD1658" w:rsidRDefault="00C825A1" w:rsidP="00C825A1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6to Grado</w:t>
      </w:r>
    </w:p>
    <w:p w14:paraId="77989C0C" w14:textId="6600C936" w:rsidR="002E23F0" w:rsidRPr="00C825A1" w:rsidRDefault="00CB1DA5" w:rsidP="00C825A1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7 AL 11 ABRIL</w:t>
      </w:r>
    </w:p>
    <w:tbl>
      <w:tblPr>
        <w:tblStyle w:val="Tablaconcuadrcula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114"/>
        <w:gridCol w:w="3051"/>
        <w:gridCol w:w="1439"/>
        <w:gridCol w:w="2940"/>
        <w:gridCol w:w="3846"/>
      </w:tblGrid>
      <w:tr w:rsidR="00AD1658" w:rsidRPr="00AD1658" w14:paraId="51312299" w14:textId="77777777" w:rsidTr="00C65812">
        <w:tc>
          <w:tcPr>
            <w:tcW w:w="14390" w:type="dxa"/>
            <w:gridSpan w:val="5"/>
            <w:shd w:val="clear" w:color="auto" w:fill="FF8F8F"/>
            <w:vAlign w:val="center"/>
          </w:tcPr>
          <w:p w14:paraId="7345A0A7" w14:textId="59359916" w:rsidR="00AD1658" w:rsidRPr="00AD1658" w:rsidRDefault="002E23F0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C65812">
        <w:tc>
          <w:tcPr>
            <w:tcW w:w="3114" w:type="dxa"/>
            <w:shd w:val="clear" w:color="auto" w:fill="FFD1D1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FFD1D1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FFD1D1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FFD1D1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FFD1D1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CB1DA5" w:rsidRPr="00AD1658" w14:paraId="3E0896F7" w14:textId="77777777" w:rsidTr="00C65812">
        <w:tc>
          <w:tcPr>
            <w:tcW w:w="3114" w:type="dxa"/>
            <w:vAlign w:val="center"/>
          </w:tcPr>
          <w:p w14:paraId="2615CD50" w14:textId="6A356391" w:rsidR="00CB1DA5" w:rsidRPr="00AD1658" w:rsidRDefault="00CB1DA5" w:rsidP="00CB1DA5">
            <w:pPr>
              <w:jc w:val="center"/>
              <w:rPr>
                <w:rFonts w:ascii="Century Gothic" w:hAnsi="Century Gothic"/>
              </w:rPr>
            </w:pPr>
            <w:r w:rsidRPr="00CB1DA5">
              <w:rPr>
                <w:rFonts w:ascii="Century Gothic" w:hAnsi="Century Gothic"/>
              </w:rPr>
              <w:t>Saberes y pensamiento científico</w:t>
            </w:r>
          </w:p>
        </w:tc>
        <w:tc>
          <w:tcPr>
            <w:tcW w:w="3051" w:type="dxa"/>
            <w:vAlign w:val="center"/>
          </w:tcPr>
          <w:p w14:paraId="2D724138" w14:textId="3E13374B" w:rsidR="00CB1DA5" w:rsidRPr="00AD1658" w:rsidRDefault="00CB1DA5" w:rsidP="00CB1DA5">
            <w:pPr>
              <w:jc w:val="center"/>
              <w:rPr>
                <w:rFonts w:ascii="Century Gothic" w:hAnsi="Century Gothic"/>
              </w:rPr>
            </w:pPr>
            <w:r w:rsidRPr="00CB1DA5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CB1DA5">
              <w:rPr>
                <w:rFonts w:ascii="Century Gothic" w:hAnsi="Century Gothic"/>
              </w:rPr>
              <w:t>Apropiación de las culturas a través de la lectura y la escritura</w:t>
            </w:r>
            <w:r>
              <w:rPr>
                <w:rFonts w:ascii="Century Gothic" w:hAnsi="Century Gothic"/>
              </w:rPr>
              <w:t xml:space="preserve">, </w:t>
            </w:r>
            <w:r w:rsidRPr="00CB1DA5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439" w:type="dxa"/>
            <w:vAlign w:val="center"/>
          </w:tcPr>
          <w:p w14:paraId="5AC7D091" w14:textId="77777777" w:rsidR="00CB1DA5" w:rsidRPr="00BC37DB" w:rsidRDefault="00CB1DA5" w:rsidP="00CB1DA5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BC37DB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133CBBF1" w14:textId="3E992C3C" w:rsidR="00CB1DA5" w:rsidRPr="00AD1658" w:rsidRDefault="00CB1DA5" w:rsidP="00CB1DA5">
            <w:pPr>
              <w:jc w:val="center"/>
              <w:rPr>
                <w:rFonts w:ascii="Century Gothic" w:hAnsi="Century Gothic"/>
              </w:rPr>
            </w:pPr>
            <w:r w:rsidRPr="00BC37DB">
              <w:rPr>
                <w:rFonts w:ascii="Century Gothic" w:hAnsi="Century Gothic" w:cs="Tahoma"/>
                <w:sz w:val="24"/>
                <w:szCs w:val="24"/>
              </w:rPr>
              <w:t>Páginas 150 a la 167</w:t>
            </w:r>
          </w:p>
        </w:tc>
        <w:tc>
          <w:tcPr>
            <w:tcW w:w="2940" w:type="dxa"/>
            <w:vAlign w:val="center"/>
          </w:tcPr>
          <w:p w14:paraId="1C02C1AD" w14:textId="58137B50" w:rsidR="00CB1DA5" w:rsidRPr="00AD1658" w:rsidRDefault="00CB1DA5" w:rsidP="00CB1DA5">
            <w:pPr>
              <w:jc w:val="center"/>
              <w:rPr>
                <w:rFonts w:ascii="Century Gothic" w:hAnsi="Century Gothic"/>
              </w:rPr>
            </w:pPr>
            <w:r w:rsidRPr="00BC37DB">
              <w:rPr>
                <w:rFonts w:ascii="Century Gothic" w:hAnsi="Century Gothic" w:cs="Tahoma"/>
                <w:kern w:val="0"/>
                <w:sz w:val="24"/>
                <w:szCs w:val="24"/>
              </w:rPr>
              <w:t>Nuestros vecinos estelares.</w:t>
            </w:r>
          </w:p>
        </w:tc>
        <w:tc>
          <w:tcPr>
            <w:tcW w:w="3846" w:type="dxa"/>
            <w:vAlign w:val="center"/>
          </w:tcPr>
          <w:p w14:paraId="30CCDB5F" w14:textId="3CD84741" w:rsidR="00CB1DA5" w:rsidRPr="00AD1658" w:rsidRDefault="00CB1DA5" w:rsidP="00CB1DA5">
            <w:pPr>
              <w:jc w:val="both"/>
              <w:rPr>
                <w:rFonts w:ascii="Century Gothic" w:hAnsi="Century Gothic"/>
              </w:rPr>
            </w:pPr>
            <w:r w:rsidRPr="00BC37DB">
              <w:rPr>
                <w:rFonts w:ascii="Century Gothic" w:hAnsi="Century Gothic" w:cs="Tahoma"/>
                <w:kern w:val="0"/>
                <w:sz w:val="24"/>
                <w:szCs w:val="24"/>
              </w:rPr>
              <w:t>Explicar las características de algunos componentes del Universo, así como la relación que guardan con algunos descubrimientos y aportaciones científicas o tecnológicas realizados por diferentes pueblos y culturas. Con ello, construir un astrolabio para determinar la posición de diversos cuerpos celestes.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D3C04" w14:textId="77777777" w:rsidR="006754C8" w:rsidRDefault="006754C8" w:rsidP="00C825A1">
      <w:pPr>
        <w:spacing w:after="0" w:line="240" w:lineRule="auto"/>
      </w:pPr>
      <w:r>
        <w:separator/>
      </w:r>
    </w:p>
  </w:endnote>
  <w:endnote w:type="continuationSeparator" w:id="0">
    <w:p w14:paraId="1328E3AE" w14:textId="77777777" w:rsidR="006754C8" w:rsidRDefault="006754C8" w:rsidP="00C82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B108C" w14:textId="77777777" w:rsidR="006754C8" w:rsidRDefault="006754C8" w:rsidP="00C825A1">
      <w:pPr>
        <w:spacing w:after="0" w:line="240" w:lineRule="auto"/>
      </w:pPr>
      <w:r>
        <w:separator/>
      </w:r>
    </w:p>
  </w:footnote>
  <w:footnote w:type="continuationSeparator" w:id="0">
    <w:p w14:paraId="175DC39F" w14:textId="77777777" w:rsidR="006754C8" w:rsidRDefault="006754C8" w:rsidP="00C82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5B861" w14:textId="0DA4F84B" w:rsidR="00C825A1" w:rsidRPr="00C825A1" w:rsidRDefault="00C825A1" w:rsidP="00C825A1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97586E9" wp14:editId="202070DE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21229032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113749"/>
    <w:rsid w:val="002E23F0"/>
    <w:rsid w:val="002F59BC"/>
    <w:rsid w:val="004104AA"/>
    <w:rsid w:val="00420B88"/>
    <w:rsid w:val="006754C8"/>
    <w:rsid w:val="009A5BC5"/>
    <w:rsid w:val="00AD1658"/>
    <w:rsid w:val="00B474F4"/>
    <w:rsid w:val="00B51E4C"/>
    <w:rsid w:val="00C65812"/>
    <w:rsid w:val="00C825A1"/>
    <w:rsid w:val="00C82D7E"/>
    <w:rsid w:val="00CB1DA5"/>
    <w:rsid w:val="00FD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2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25A1"/>
  </w:style>
  <w:style w:type="paragraph" w:styleId="Piedepgina">
    <w:name w:val="footer"/>
    <w:basedOn w:val="Normal"/>
    <w:link w:val="PiedepginaCar"/>
    <w:uiPriority w:val="99"/>
    <w:unhideWhenUsed/>
    <w:rsid w:val="00C82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97</Words>
  <Characters>536</Characters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2025-04-02T03:09:00Z</dcterms:modified>
  <cp:category>www.DidacticosMx.com</cp:category>
</cp:coreProperties>
</file>