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Pr="005340B9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5340B9"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5340B9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5340B9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8"/>
        <w:gridCol w:w="2995"/>
        <w:gridCol w:w="1723"/>
        <w:gridCol w:w="2878"/>
        <w:gridCol w:w="3756"/>
      </w:tblGrid>
      <w:tr w:rsidR="00AD1658" w:rsidRPr="005340B9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5340B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340B9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5340B9" w14:paraId="0ED89697" w14:textId="77777777" w:rsidTr="005340B9">
        <w:tc>
          <w:tcPr>
            <w:tcW w:w="3081" w:type="dxa"/>
            <w:shd w:val="clear" w:color="auto" w:fill="E5F0FF"/>
            <w:vAlign w:val="center"/>
          </w:tcPr>
          <w:p w14:paraId="2010CF81" w14:textId="0E05CB10" w:rsidR="00AD1658" w:rsidRPr="005340B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340B9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7" w:type="dxa"/>
            <w:shd w:val="clear" w:color="auto" w:fill="E5F0FF"/>
            <w:vAlign w:val="center"/>
          </w:tcPr>
          <w:p w14:paraId="3FF55929" w14:textId="2775533F" w:rsidR="00AD1658" w:rsidRPr="005340B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340B9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5340B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340B9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1" w:type="dxa"/>
            <w:shd w:val="clear" w:color="auto" w:fill="E5F0FF"/>
            <w:vAlign w:val="center"/>
          </w:tcPr>
          <w:p w14:paraId="0490FFAC" w14:textId="4AF7C1E6" w:rsidR="00AD1658" w:rsidRPr="005340B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340B9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5" w:type="dxa"/>
            <w:shd w:val="clear" w:color="auto" w:fill="E5F0FF"/>
            <w:vAlign w:val="center"/>
          </w:tcPr>
          <w:p w14:paraId="49AD0D00" w14:textId="0DD44579" w:rsidR="00AD1658" w:rsidRPr="005340B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5340B9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5340B9" w:rsidRPr="005340B9" w14:paraId="3E0896F7" w14:textId="77777777" w:rsidTr="005340B9">
        <w:tc>
          <w:tcPr>
            <w:tcW w:w="3081" w:type="dxa"/>
            <w:vAlign w:val="center"/>
          </w:tcPr>
          <w:p w14:paraId="2615CD50" w14:textId="3203A761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7" w:type="dxa"/>
            <w:vAlign w:val="center"/>
          </w:tcPr>
          <w:p w14:paraId="1095FA79" w14:textId="77777777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>Pensamiento crítico</w:t>
            </w:r>
          </w:p>
          <w:p w14:paraId="1F80BAC2" w14:textId="77777777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740B1253" w:rsidR="005340B9" w:rsidRPr="005340B9" w:rsidRDefault="005340B9" w:rsidP="005340B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3792370" w14:textId="77777777" w:rsidR="005340B9" w:rsidRPr="005340B9" w:rsidRDefault="005340B9" w:rsidP="005340B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5951260D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Páginas 294 a la 311</w:t>
            </w:r>
          </w:p>
        </w:tc>
        <w:tc>
          <w:tcPr>
            <w:tcW w:w="2911" w:type="dxa"/>
            <w:vAlign w:val="center"/>
          </w:tcPr>
          <w:p w14:paraId="1C02C1AD" w14:textId="32D67710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Siento, pienso, decido.</w:t>
            </w:r>
          </w:p>
        </w:tc>
        <w:tc>
          <w:tcPr>
            <w:tcW w:w="3805" w:type="dxa"/>
            <w:vAlign w:val="center"/>
          </w:tcPr>
          <w:p w14:paraId="30CCDB5F" w14:textId="058F57FD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Realizar una Galería de arte en comunidad de aula. Representar situaciones y expresiones de afecto que agradan y desagradan, así como formas de poner límites ante situaciones incómodas. Con ello, contribuir a la prevención de riesgos y al cuidado de su integridad personal.</w:t>
            </w:r>
          </w:p>
        </w:tc>
      </w:tr>
      <w:tr w:rsidR="005340B9" w:rsidRPr="005340B9" w14:paraId="11363062" w14:textId="77777777" w:rsidTr="005340B9">
        <w:tc>
          <w:tcPr>
            <w:tcW w:w="3081" w:type="dxa"/>
            <w:vAlign w:val="center"/>
          </w:tcPr>
          <w:p w14:paraId="6A945832" w14:textId="55DAB278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7" w:type="dxa"/>
            <w:vAlign w:val="center"/>
          </w:tcPr>
          <w:p w14:paraId="44EC27E6" w14:textId="77777777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>Pensamiento crítico</w:t>
            </w:r>
          </w:p>
          <w:p w14:paraId="6A168E4C" w14:textId="77777777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5340B9" w:rsidRPr="005340B9" w:rsidRDefault="005340B9" w:rsidP="005340B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672F37EF" w14:textId="77777777" w:rsidR="005340B9" w:rsidRPr="005340B9" w:rsidRDefault="005340B9" w:rsidP="005340B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1981C06A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Páginas 262 a la 283</w:t>
            </w:r>
          </w:p>
        </w:tc>
        <w:tc>
          <w:tcPr>
            <w:tcW w:w="2911" w:type="dxa"/>
            <w:vAlign w:val="center"/>
          </w:tcPr>
          <w:p w14:paraId="0F88FC55" w14:textId="5D431676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¿A dónde pertenezco?</w:t>
            </w:r>
          </w:p>
        </w:tc>
        <w:tc>
          <w:tcPr>
            <w:tcW w:w="3805" w:type="dxa"/>
            <w:vAlign w:val="center"/>
          </w:tcPr>
          <w:p w14:paraId="1544F34B" w14:textId="47F5CC51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Organizar un Ciclo de conferencias para difundir los conocimientos, formas de organización y prácticas culturales de su comunidad. Con ello, ayudar a que las personas conozcan más sobre el lugar donde viven y fortalezcan su sentido de pertenencia e identidad.</w:t>
            </w:r>
          </w:p>
        </w:tc>
      </w:tr>
      <w:tr w:rsidR="005340B9" w:rsidRPr="005340B9" w14:paraId="28903A2D" w14:textId="77777777" w:rsidTr="005340B9">
        <w:tc>
          <w:tcPr>
            <w:tcW w:w="3081" w:type="dxa"/>
            <w:vAlign w:val="center"/>
          </w:tcPr>
          <w:p w14:paraId="66EAD28D" w14:textId="1EBE2AB0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>Lenguajes</w:t>
            </w:r>
          </w:p>
        </w:tc>
        <w:tc>
          <w:tcPr>
            <w:tcW w:w="3027" w:type="dxa"/>
            <w:vAlign w:val="center"/>
          </w:tcPr>
          <w:p w14:paraId="5A5088EB" w14:textId="77777777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>Pensamiento crítico</w:t>
            </w:r>
          </w:p>
          <w:p w14:paraId="35F7AA11" w14:textId="77777777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/>
              </w:rPr>
              <w:t>Vida saludable</w:t>
            </w:r>
          </w:p>
          <w:p w14:paraId="599C58D7" w14:textId="4386A27A" w:rsidR="005340B9" w:rsidRPr="005340B9" w:rsidRDefault="005340B9" w:rsidP="005340B9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3DAB801" w14:textId="77777777" w:rsidR="005340B9" w:rsidRPr="005340B9" w:rsidRDefault="005340B9" w:rsidP="005340B9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48D1BD3A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Páginas 42 a la 57</w:t>
            </w:r>
          </w:p>
        </w:tc>
        <w:tc>
          <w:tcPr>
            <w:tcW w:w="2911" w:type="dxa"/>
            <w:vAlign w:val="center"/>
          </w:tcPr>
          <w:p w14:paraId="2010C993" w14:textId="692BA603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Dime qué comes y te diré quién eres.</w:t>
            </w:r>
          </w:p>
        </w:tc>
        <w:tc>
          <w:tcPr>
            <w:tcW w:w="3805" w:type="dxa"/>
            <w:vAlign w:val="center"/>
          </w:tcPr>
          <w:p w14:paraId="3F11CA71" w14:textId="2EFCC911" w:rsidR="005340B9" w:rsidRPr="005340B9" w:rsidRDefault="005340B9" w:rsidP="005340B9">
            <w:pPr>
              <w:rPr>
                <w:rFonts w:ascii="Century Gothic" w:hAnsi="Century Gothic"/>
              </w:rPr>
            </w:pPr>
            <w:r w:rsidRPr="005340B9">
              <w:rPr>
                <w:rFonts w:ascii="Century Gothic" w:hAnsi="Century Gothic" w:cs="Tahoma"/>
                <w:sz w:val="24"/>
                <w:szCs w:val="24"/>
              </w:rPr>
              <w:t>Realizar una investigación sobre la alimentación de sus compañeras y compañeros de grupo. Después, buscar información en diversas fuentes para realizar un cartel y difundir los resultados.</w:t>
            </w:r>
          </w:p>
        </w:tc>
      </w:tr>
    </w:tbl>
    <w:p w14:paraId="099E919D" w14:textId="77777777" w:rsidR="002F59BC" w:rsidRPr="005340B9" w:rsidRDefault="002F59BC">
      <w:pPr>
        <w:rPr>
          <w:rFonts w:ascii="Century Gothic" w:hAnsi="Century Gothic"/>
        </w:rPr>
      </w:pPr>
    </w:p>
    <w:sectPr w:rsidR="002F59BC" w:rsidRPr="005340B9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DC2EE" w14:textId="77777777" w:rsidR="00B44084" w:rsidRDefault="00B44084" w:rsidP="0040208D">
      <w:pPr>
        <w:spacing w:after="0" w:line="240" w:lineRule="auto"/>
      </w:pPr>
      <w:r>
        <w:separator/>
      </w:r>
    </w:p>
  </w:endnote>
  <w:endnote w:type="continuationSeparator" w:id="0">
    <w:p w14:paraId="753087B8" w14:textId="77777777" w:rsidR="00B44084" w:rsidRDefault="00B44084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CF2D" w14:textId="77777777" w:rsidR="00B44084" w:rsidRDefault="00B44084" w:rsidP="0040208D">
      <w:pPr>
        <w:spacing w:after="0" w:line="240" w:lineRule="auto"/>
      </w:pPr>
      <w:r>
        <w:separator/>
      </w:r>
    </w:p>
  </w:footnote>
  <w:footnote w:type="continuationSeparator" w:id="0">
    <w:p w14:paraId="13AB2280" w14:textId="77777777" w:rsidR="00B44084" w:rsidRDefault="00B44084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5015EA"/>
    <w:rsid w:val="005340B9"/>
    <w:rsid w:val="00711889"/>
    <w:rsid w:val="0072408D"/>
    <w:rsid w:val="007313AC"/>
    <w:rsid w:val="009A14DE"/>
    <w:rsid w:val="009A5BC5"/>
    <w:rsid w:val="00A26EC2"/>
    <w:rsid w:val="00AD1658"/>
    <w:rsid w:val="00B44084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1056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2025-02-02T00:55:00Z</dcterms:modified>
  <cp:category>www.DidacticosMX.com</cp:category>
</cp:coreProperties>
</file>