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7D320050" w:rsidR="00AD1658" w:rsidRDefault="00D46909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bookmarkStart w:id="0" w:name="_Hlk143517717"/>
      <w:r w:rsidRPr="00D46909">
        <w:rPr>
          <w:rFonts w:ascii="Century Gothic" w:hAnsi="Century Gothic"/>
          <w:b/>
          <w:bCs/>
          <w:sz w:val="32"/>
          <w:szCs w:val="32"/>
        </w:rPr>
        <w:t>4to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51652C24" w14:textId="34CA2769" w:rsidR="00BD0E66" w:rsidRPr="00D46909" w:rsidRDefault="007D3294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13 AL</w:t>
      </w:r>
      <w:r w:rsidR="00D01008">
        <w:rPr>
          <w:rFonts w:ascii="Century Gothic" w:hAnsi="Century Gothic"/>
          <w:b/>
          <w:bCs/>
          <w:sz w:val="32"/>
          <w:szCs w:val="32"/>
        </w:rPr>
        <w:t xml:space="preserve"> 24 ENERO</w:t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2689"/>
        <w:gridCol w:w="2976"/>
        <w:gridCol w:w="1939"/>
        <w:gridCol w:w="2940"/>
        <w:gridCol w:w="3846"/>
      </w:tblGrid>
      <w:tr w:rsidR="00AD1658" w:rsidRPr="00AD1658" w14:paraId="51312299" w14:textId="77777777" w:rsidTr="00966396">
        <w:tc>
          <w:tcPr>
            <w:tcW w:w="14390" w:type="dxa"/>
            <w:gridSpan w:val="5"/>
            <w:shd w:val="clear" w:color="auto" w:fill="C5E0B3"/>
            <w:vAlign w:val="center"/>
          </w:tcPr>
          <w:bookmarkEnd w:id="0"/>
          <w:p w14:paraId="7345A0A7" w14:textId="1A23231E" w:rsidR="00AD1658" w:rsidRPr="00AD1658" w:rsidRDefault="00BD0E66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D01008">
        <w:tc>
          <w:tcPr>
            <w:tcW w:w="2689" w:type="dxa"/>
            <w:shd w:val="clear" w:color="auto" w:fill="E2EFD9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2976" w:type="dxa"/>
            <w:shd w:val="clear" w:color="auto" w:fill="E2EFD9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939" w:type="dxa"/>
            <w:shd w:val="clear" w:color="auto" w:fill="E2EFD9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E2EFD9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E2EFD9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D01008" w:rsidRPr="00AD1658" w14:paraId="3E0896F7" w14:textId="77777777" w:rsidTr="00D01008">
        <w:tc>
          <w:tcPr>
            <w:tcW w:w="2689" w:type="dxa"/>
            <w:vAlign w:val="center"/>
          </w:tcPr>
          <w:p w14:paraId="2615CD50" w14:textId="4E6156B4" w:rsidR="00D01008" w:rsidRPr="00AD1658" w:rsidRDefault="00D01008" w:rsidP="00D01008">
            <w:pPr>
              <w:jc w:val="center"/>
              <w:rPr>
                <w:rFonts w:ascii="Century Gothic" w:hAnsi="Century Gothic"/>
              </w:rPr>
            </w:pPr>
            <w:r w:rsidRPr="00D01008">
              <w:rPr>
                <w:rFonts w:ascii="Century Gothic" w:hAnsi="Century Gothic"/>
              </w:rPr>
              <w:t>Lenguajes</w:t>
            </w:r>
          </w:p>
        </w:tc>
        <w:tc>
          <w:tcPr>
            <w:tcW w:w="2976" w:type="dxa"/>
            <w:vAlign w:val="center"/>
          </w:tcPr>
          <w:p w14:paraId="2D724138" w14:textId="13F17FF9" w:rsidR="00D01008" w:rsidRPr="00AD1658" w:rsidRDefault="00D01008" w:rsidP="00D01008">
            <w:pPr>
              <w:jc w:val="center"/>
              <w:rPr>
                <w:rFonts w:ascii="Century Gothic" w:hAnsi="Century Gothic"/>
              </w:rPr>
            </w:pPr>
            <w:r w:rsidRPr="00D01008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D01008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D01008">
              <w:rPr>
                <w:rFonts w:ascii="Century Gothic" w:hAnsi="Century Gothic"/>
              </w:rPr>
              <w:t>Apropiación de las culturas a través de la lectura y la escritura</w:t>
            </w:r>
          </w:p>
        </w:tc>
        <w:tc>
          <w:tcPr>
            <w:tcW w:w="1939" w:type="dxa"/>
            <w:vAlign w:val="center"/>
          </w:tcPr>
          <w:p w14:paraId="04AE4C3C" w14:textId="77777777" w:rsidR="00D01008" w:rsidRPr="00CB4244" w:rsidRDefault="00D01008" w:rsidP="00D01008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CB4244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2DAF3D17" w:rsidR="00D01008" w:rsidRPr="00AD1658" w:rsidRDefault="00D01008" w:rsidP="00D01008">
            <w:pPr>
              <w:jc w:val="center"/>
              <w:rPr>
                <w:rFonts w:ascii="Century Gothic" w:hAnsi="Century Gothic"/>
              </w:rPr>
            </w:pPr>
            <w:r w:rsidRPr="00CB4244">
              <w:rPr>
                <w:rFonts w:ascii="Century Gothic" w:hAnsi="Century Gothic" w:cs="Tahoma"/>
                <w:sz w:val="24"/>
                <w:szCs w:val="24"/>
              </w:rPr>
              <w:t>Páginas 44 a la 55</w:t>
            </w:r>
          </w:p>
        </w:tc>
        <w:tc>
          <w:tcPr>
            <w:tcW w:w="2940" w:type="dxa"/>
            <w:vAlign w:val="center"/>
          </w:tcPr>
          <w:p w14:paraId="1C02C1AD" w14:textId="42BB2052" w:rsidR="00D01008" w:rsidRPr="00AD1658" w:rsidRDefault="00D01008" w:rsidP="00D01008">
            <w:pPr>
              <w:jc w:val="center"/>
              <w:rPr>
                <w:rFonts w:ascii="Century Gothic" w:hAnsi="Century Gothic"/>
              </w:rPr>
            </w:pPr>
            <w:r w:rsidRPr="00CB4244">
              <w:rPr>
                <w:rFonts w:ascii="Century Gothic" w:hAnsi="Century Gothic" w:cs="Tahoma"/>
                <w:sz w:val="24"/>
                <w:szCs w:val="24"/>
              </w:rPr>
              <w:t>¡No pierdas el tino, mejor lee el instructivo!</w:t>
            </w:r>
          </w:p>
        </w:tc>
        <w:tc>
          <w:tcPr>
            <w:tcW w:w="3846" w:type="dxa"/>
            <w:vAlign w:val="center"/>
          </w:tcPr>
          <w:p w14:paraId="30CCDB5F" w14:textId="1A558E74" w:rsidR="00D01008" w:rsidRPr="00AD1658" w:rsidRDefault="00D01008" w:rsidP="00D01008">
            <w:pPr>
              <w:rPr>
                <w:rFonts w:ascii="Century Gothic" w:hAnsi="Century Gothic"/>
              </w:rPr>
            </w:pPr>
            <w:r w:rsidRPr="00CB4244">
              <w:rPr>
                <w:rFonts w:ascii="Century Gothic" w:hAnsi="Century Gothic" w:cs="Tahoma"/>
                <w:sz w:val="24"/>
                <w:szCs w:val="24"/>
              </w:rPr>
              <w:t>Aprender la diferencia entre un reglamento, una receta y un instructivo. Conocer las formas verbales que comúnmente se utilizan en este tipo de textos y valorar su utilidad.</w:t>
            </w:r>
          </w:p>
        </w:tc>
      </w:tr>
      <w:tr w:rsidR="00D01008" w:rsidRPr="00AD1658" w14:paraId="11363062" w14:textId="77777777" w:rsidTr="00D01008">
        <w:tc>
          <w:tcPr>
            <w:tcW w:w="2689" w:type="dxa"/>
            <w:vAlign w:val="center"/>
          </w:tcPr>
          <w:p w14:paraId="6A945832" w14:textId="6A0E20E5" w:rsidR="00D01008" w:rsidRPr="00AD1658" w:rsidRDefault="00D01008" w:rsidP="00D01008">
            <w:pPr>
              <w:jc w:val="center"/>
              <w:rPr>
                <w:rFonts w:ascii="Century Gothic" w:hAnsi="Century Gothic"/>
              </w:rPr>
            </w:pPr>
            <w:r w:rsidRPr="00D01008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2976" w:type="dxa"/>
            <w:vAlign w:val="center"/>
          </w:tcPr>
          <w:p w14:paraId="58086788" w14:textId="2A48AFF2" w:rsidR="00D01008" w:rsidRPr="00AD1658" w:rsidRDefault="00D01008" w:rsidP="00D01008">
            <w:pPr>
              <w:jc w:val="center"/>
              <w:rPr>
                <w:rFonts w:ascii="Century Gothic" w:hAnsi="Century Gothic"/>
              </w:rPr>
            </w:pPr>
            <w:r w:rsidRPr="00D01008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D01008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D01008">
              <w:rPr>
                <w:rFonts w:ascii="Century Gothic" w:hAnsi="Century Gothic"/>
              </w:rPr>
              <w:t>Vida saludable</w:t>
            </w:r>
          </w:p>
        </w:tc>
        <w:tc>
          <w:tcPr>
            <w:tcW w:w="1939" w:type="dxa"/>
            <w:vAlign w:val="center"/>
          </w:tcPr>
          <w:p w14:paraId="5F46C22B" w14:textId="77777777" w:rsidR="00D01008" w:rsidRPr="00CB4244" w:rsidRDefault="00D01008" w:rsidP="00D01008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CB4244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5789F6D" w14:textId="3893D725" w:rsidR="00D01008" w:rsidRPr="00AD1658" w:rsidRDefault="00D01008" w:rsidP="00D01008">
            <w:pPr>
              <w:jc w:val="center"/>
              <w:rPr>
                <w:rFonts w:ascii="Century Gothic" w:hAnsi="Century Gothic"/>
              </w:rPr>
            </w:pPr>
            <w:r w:rsidRPr="00CB4244">
              <w:rPr>
                <w:rFonts w:ascii="Century Gothic" w:hAnsi="Century Gothic" w:cs="Tahoma"/>
                <w:sz w:val="24"/>
                <w:szCs w:val="24"/>
              </w:rPr>
              <w:t>Páginas 174 a la 193</w:t>
            </w:r>
          </w:p>
        </w:tc>
        <w:tc>
          <w:tcPr>
            <w:tcW w:w="2940" w:type="dxa"/>
            <w:vAlign w:val="center"/>
          </w:tcPr>
          <w:p w14:paraId="0F88FC55" w14:textId="4150E90D" w:rsidR="00D01008" w:rsidRPr="00AD1658" w:rsidRDefault="00D01008" w:rsidP="00D01008">
            <w:pPr>
              <w:jc w:val="center"/>
              <w:rPr>
                <w:rFonts w:ascii="Century Gothic" w:hAnsi="Century Gothic"/>
              </w:rPr>
            </w:pPr>
            <w:r w:rsidRPr="00CB4244">
              <w:rPr>
                <w:rFonts w:ascii="Century Gothic" w:hAnsi="Century Gothic" w:cs="Tahoma"/>
                <w:sz w:val="24"/>
                <w:szCs w:val="24"/>
              </w:rPr>
              <w:t>Optimizando las fuerzas.</w:t>
            </w:r>
          </w:p>
        </w:tc>
        <w:tc>
          <w:tcPr>
            <w:tcW w:w="3846" w:type="dxa"/>
            <w:vAlign w:val="center"/>
          </w:tcPr>
          <w:p w14:paraId="1544F34B" w14:textId="249652B9" w:rsidR="00D01008" w:rsidRPr="00AD1658" w:rsidRDefault="00D01008" w:rsidP="00D01008">
            <w:pPr>
              <w:rPr>
                <w:rFonts w:ascii="Century Gothic" w:hAnsi="Century Gothic"/>
              </w:rPr>
            </w:pPr>
            <w:r w:rsidRPr="00CB4244">
              <w:rPr>
                <w:rFonts w:ascii="Century Gothic" w:hAnsi="Century Gothic" w:cs="Tahoma"/>
                <w:sz w:val="24"/>
                <w:szCs w:val="24"/>
              </w:rPr>
              <w:t>Aplicar diferentes intensidades de fuerza para movilizar un objeto y construir un Carro transportador para mover objetos con menos fuerza.</w:t>
            </w:r>
          </w:p>
        </w:tc>
      </w:tr>
      <w:tr w:rsidR="00D01008" w:rsidRPr="00AD1658" w14:paraId="28903A2D" w14:textId="77777777" w:rsidTr="00D01008">
        <w:tc>
          <w:tcPr>
            <w:tcW w:w="2689" w:type="dxa"/>
            <w:vAlign w:val="center"/>
          </w:tcPr>
          <w:p w14:paraId="66EAD28D" w14:textId="6E818C8D" w:rsidR="00D01008" w:rsidRPr="00AD1658" w:rsidRDefault="00D01008" w:rsidP="00D01008">
            <w:pPr>
              <w:jc w:val="center"/>
              <w:rPr>
                <w:rFonts w:ascii="Century Gothic" w:hAnsi="Century Gothic"/>
              </w:rPr>
            </w:pPr>
            <w:r w:rsidRPr="00D01008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2976" w:type="dxa"/>
            <w:vAlign w:val="center"/>
          </w:tcPr>
          <w:p w14:paraId="599C58D7" w14:textId="509EC644" w:rsidR="00D01008" w:rsidRPr="00AD1658" w:rsidRDefault="00D01008" w:rsidP="00D01008">
            <w:pPr>
              <w:jc w:val="center"/>
              <w:rPr>
                <w:rFonts w:ascii="Century Gothic" w:hAnsi="Century Gothic"/>
              </w:rPr>
            </w:pPr>
            <w:r w:rsidRPr="00D01008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D01008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D01008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D01008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939" w:type="dxa"/>
            <w:vAlign w:val="center"/>
          </w:tcPr>
          <w:p w14:paraId="35F036C2" w14:textId="77777777" w:rsidR="00D01008" w:rsidRPr="00CB4244" w:rsidRDefault="00D01008" w:rsidP="00D01008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CB4244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E092657" w14:textId="5B71891E" w:rsidR="00D01008" w:rsidRPr="00AD1658" w:rsidRDefault="00D01008" w:rsidP="00D01008">
            <w:pPr>
              <w:jc w:val="center"/>
              <w:rPr>
                <w:rFonts w:ascii="Century Gothic" w:hAnsi="Century Gothic"/>
              </w:rPr>
            </w:pPr>
            <w:r w:rsidRPr="00CB4244">
              <w:rPr>
                <w:rFonts w:ascii="Century Gothic" w:hAnsi="Century Gothic" w:cs="Tahoma"/>
                <w:sz w:val="24"/>
                <w:szCs w:val="24"/>
              </w:rPr>
              <w:t>Páginas 208 a la 219</w:t>
            </w:r>
          </w:p>
        </w:tc>
        <w:tc>
          <w:tcPr>
            <w:tcW w:w="2940" w:type="dxa"/>
            <w:vAlign w:val="center"/>
          </w:tcPr>
          <w:p w14:paraId="2010C993" w14:textId="19865EBC" w:rsidR="00D01008" w:rsidRPr="00AD1658" w:rsidRDefault="00D01008" w:rsidP="00D01008">
            <w:pPr>
              <w:jc w:val="center"/>
              <w:rPr>
                <w:rFonts w:ascii="Century Gothic" w:hAnsi="Century Gothic"/>
              </w:rPr>
            </w:pPr>
            <w:r w:rsidRPr="00CB4244">
              <w:rPr>
                <w:rFonts w:ascii="Century Gothic" w:hAnsi="Century Gothic" w:cs="Tahoma"/>
                <w:sz w:val="24"/>
                <w:szCs w:val="24"/>
              </w:rPr>
              <w:t>Las necesidades básicas de hoy y de ayer.</w:t>
            </w:r>
          </w:p>
        </w:tc>
        <w:tc>
          <w:tcPr>
            <w:tcW w:w="3846" w:type="dxa"/>
            <w:vAlign w:val="center"/>
          </w:tcPr>
          <w:p w14:paraId="3F11CA71" w14:textId="58205538" w:rsidR="00D01008" w:rsidRPr="00AD1658" w:rsidRDefault="00D01008" w:rsidP="00D01008">
            <w:pPr>
              <w:rPr>
                <w:rFonts w:ascii="Century Gothic" w:hAnsi="Century Gothic"/>
              </w:rPr>
            </w:pPr>
            <w:r w:rsidRPr="00CB4244">
              <w:rPr>
                <w:rFonts w:ascii="Century Gothic" w:hAnsi="Century Gothic" w:cs="Tahoma"/>
                <w:sz w:val="24"/>
                <w:szCs w:val="24"/>
              </w:rPr>
              <w:t>Montar y presentar una exposición museográfica con la finalidad de proponer, en colaboración con la comunidad escolar, alternativas para superar la desigualdad y favorecer la justicia.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D7432" w14:textId="77777777" w:rsidR="0064769C" w:rsidRDefault="0064769C" w:rsidP="00D46909">
      <w:pPr>
        <w:spacing w:after="0" w:line="240" w:lineRule="auto"/>
      </w:pPr>
      <w:r>
        <w:separator/>
      </w:r>
    </w:p>
  </w:endnote>
  <w:endnote w:type="continuationSeparator" w:id="0">
    <w:p w14:paraId="2A06BB63" w14:textId="77777777" w:rsidR="0064769C" w:rsidRDefault="0064769C" w:rsidP="00D4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F4947" w14:textId="77777777" w:rsidR="0064769C" w:rsidRDefault="0064769C" w:rsidP="00D46909">
      <w:pPr>
        <w:spacing w:after="0" w:line="240" w:lineRule="auto"/>
      </w:pPr>
      <w:r>
        <w:separator/>
      </w:r>
    </w:p>
  </w:footnote>
  <w:footnote w:type="continuationSeparator" w:id="0">
    <w:p w14:paraId="0D6F12AC" w14:textId="77777777" w:rsidR="0064769C" w:rsidRDefault="0064769C" w:rsidP="00D4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1DD2" w14:textId="059E8DAD" w:rsidR="00D46909" w:rsidRPr="00D46909" w:rsidRDefault="00D46909" w:rsidP="00D46909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7226D3C" wp14:editId="7EC594D3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46028429" name="Imagen 246028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F59BC"/>
    <w:rsid w:val="004104AA"/>
    <w:rsid w:val="0043679E"/>
    <w:rsid w:val="0064769C"/>
    <w:rsid w:val="007B07F8"/>
    <w:rsid w:val="007D3294"/>
    <w:rsid w:val="00800003"/>
    <w:rsid w:val="00962DD7"/>
    <w:rsid w:val="00966396"/>
    <w:rsid w:val="009A5BC5"/>
    <w:rsid w:val="00AD1658"/>
    <w:rsid w:val="00B474F4"/>
    <w:rsid w:val="00B51E4C"/>
    <w:rsid w:val="00BD0E66"/>
    <w:rsid w:val="00D01008"/>
    <w:rsid w:val="00D4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909"/>
  </w:style>
  <w:style w:type="paragraph" w:styleId="Piedepgina">
    <w:name w:val="footer"/>
    <w:basedOn w:val="Normal"/>
    <w:link w:val="Piedepgina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175</Words>
  <Characters>966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2025-01-03T00:00:00Z</dcterms:modified>
  <cp:category>www.DidacticosMX.com</cp:category>
</cp:coreProperties>
</file>