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17D5AFAD" w:rsidR="00810595" w:rsidRPr="000811FC" w:rsidRDefault="00C86547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18 AL 29 NOVIEMBRE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35"/>
        <w:gridCol w:w="2994"/>
        <w:gridCol w:w="1723"/>
        <w:gridCol w:w="2885"/>
        <w:gridCol w:w="3753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86547">
        <w:tc>
          <w:tcPr>
            <w:tcW w:w="3035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4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85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53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C86547" w:rsidRPr="00AD1658" w14:paraId="3E0896F7" w14:textId="77777777" w:rsidTr="00C86547">
        <w:tc>
          <w:tcPr>
            <w:tcW w:w="3035" w:type="dxa"/>
            <w:vAlign w:val="center"/>
          </w:tcPr>
          <w:p w14:paraId="2615CD50" w14:textId="0F4E8E73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C86547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2994" w:type="dxa"/>
            <w:vAlign w:val="center"/>
          </w:tcPr>
          <w:p w14:paraId="2D724138" w14:textId="4FCC6860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C8654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86547">
              <w:rPr>
                <w:rFonts w:ascii="Century Gothic" w:hAnsi="Century Gothic"/>
              </w:rPr>
              <w:t>Vida saludable</w:t>
            </w:r>
          </w:p>
        </w:tc>
        <w:tc>
          <w:tcPr>
            <w:tcW w:w="1723" w:type="dxa"/>
            <w:vAlign w:val="center"/>
          </w:tcPr>
          <w:p w14:paraId="2DA72895" w14:textId="77777777" w:rsidR="00C86547" w:rsidRPr="00DC6100" w:rsidRDefault="00C86547" w:rsidP="00C8654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00CCB1C7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Páginas 102 a la 115</w:t>
            </w:r>
          </w:p>
        </w:tc>
        <w:tc>
          <w:tcPr>
            <w:tcW w:w="2885" w:type="dxa"/>
            <w:vAlign w:val="center"/>
          </w:tcPr>
          <w:p w14:paraId="1C02C1AD" w14:textId="721EF0D9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¡Los seres vivos, muy vivos!</w:t>
            </w:r>
          </w:p>
        </w:tc>
        <w:tc>
          <w:tcPr>
            <w:tcW w:w="3753" w:type="dxa"/>
            <w:vAlign w:val="center"/>
          </w:tcPr>
          <w:p w14:paraId="30CCDB5F" w14:textId="15885AB8" w:rsidR="00C86547" w:rsidRPr="00AD1658" w:rsidRDefault="00C86547" w:rsidP="00C86547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Identificar las características de plantas y animales como seres vivos y su desarrollo de crecimiento a través de la exploración de la naturaleza, para valorar el entorno que nos rodea. Además, diseñar un cartel de divulgación científica sobre los animales y las plantas de la comunidad.</w:t>
            </w:r>
          </w:p>
        </w:tc>
      </w:tr>
      <w:tr w:rsidR="00C86547" w:rsidRPr="00AD1658" w14:paraId="11363062" w14:textId="77777777" w:rsidTr="00C86547">
        <w:tc>
          <w:tcPr>
            <w:tcW w:w="3035" w:type="dxa"/>
            <w:vAlign w:val="center"/>
          </w:tcPr>
          <w:p w14:paraId="6A945832" w14:textId="739F9046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C8654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2994" w:type="dxa"/>
            <w:vAlign w:val="center"/>
          </w:tcPr>
          <w:p w14:paraId="58086788" w14:textId="73ED7C2D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C86547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C86547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C86547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2B0D098E" w14:textId="77777777" w:rsidR="00C86547" w:rsidRPr="00DC6100" w:rsidRDefault="00C86547" w:rsidP="00C8654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2E3455B8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Páginas 186 a la 205</w:t>
            </w:r>
          </w:p>
        </w:tc>
        <w:tc>
          <w:tcPr>
            <w:tcW w:w="2885" w:type="dxa"/>
            <w:vAlign w:val="center"/>
          </w:tcPr>
          <w:p w14:paraId="0F88FC55" w14:textId="50F03C69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Pensamos y protegemos la biodiversidad en México.</w:t>
            </w:r>
          </w:p>
        </w:tc>
        <w:tc>
          <w:tcPr>
            <w:tcW w:w="3753" w:type="dxa"/>
            <w:vAlign w:val="center"/>
          </w:tcPr>
          <w:p w14:paraId="1544F34B" w14:textId="499433D6" w:rsidR="00C86547" w:rsidRPr="00AD1658" w:rsidRDefault="00C86547" w:rsidP="00C86547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Conocer prácticas bioculturales que benefician y dañan la naturaleza. También crear un cuento con una propuesta para proteger la biodiversidad y fomentar la reflexión respecto a la importancia de cuidarla.</w:t>
            </w:r>
          </w:p>
        </w:tc>
      </w:tr>
      <w:tr w:rsidR="00C86547" w:rsidRPr="00AD1658" w14:paraId="28903A2D" w14:textId="77777777" w:rsidTr="00C86547">
        <w:tc>
          <w:tcPr>
            <w:tcW w:w="3035" w:type="dxa"/>
            <w:vAlign w:val="center"/>
          </w:tcPr>
          <w:p w14:paraId="66EAD28D" w14:textId="5C94F016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C86547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2994" w:type="dxa"/>
            <w:vAlign w:val="center"/>
          </w:tcPr>
          <w:p w14:paraId="599C58D7" w14:textId="1957E4B7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C8654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C8654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C86547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C86547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C86547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55958683" w14:textId="77777777" w:rsidR="00C86547" w:rsidRPr="00DC6100" w:rsidRDefault="00C86547" w:rsidP="00C8654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64562D66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sz w:val="24"/>
                <w:szCs w:val="24"/>
              </w:rPr>
              <w:t>Páginas 326 a la 335</w:t>
            </w:r>
          </w:p>
        </w:tc>
        <w:tc>
          <w:tcPr>
            <w:tcW w:w="2885" w:type="dxa"/>
            <w:vAlign w:val="center"/>
          </w:tcPr>
          <w:p w14:paraId="2010C993" w14:textId="0DF3F67C" w:rsidR="00C86547" w:rsidRPr="00AD1658" w:rsidRDefault="00C86547" w:rsidP="00C86547">
            <w:pPr>
              <w:jc w:val="center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Las voces de mi comunidad.</w:t>
            </w:r>
          </w:p>
        </w:tc>
        <w:tc>
          <w:tcPr>
            <w:tcW w:w="3753" w:type="dxa"/>
            <w:vAlign w:val="center"/>
          </w:tcPr>
          <w:p w14:paraId="3F11CA71" w14:textId="1DB73673" w:rsidR="00C86547" w:rsidRPr="00AD1658" w:rsidRDefault="00C86547" w:rsidP="00C86547">
            <w:pPr>
              <w:jc w:val="both"/>
              <w:rPr>
                <w:rFonts w:ascii="Century Gothic" w:hAnsi="Century Gothic"/>
              </w:rPr>
            </w:pPr>
            <w:r w:rsidRPr="00DC6100">
              <w:rPr>
                <w:rFonts w:ascii="Century Gothic" w:hAnsi="Century Gothic" w:cs="Tahoma"/>
                <w:kern w:val="0"/>
                <w:sz w:val="24"/>
                <w:szCs w:val="24"/>
              </w:rPr>
              <w:t>Explorar formas de organización y procesos para satisfacer necesidades e intereses de su comunidad. Además, organizar la Exposición colectiva “Las voces de mi comunidad” para reconocer el patrimonio cultural.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07038" w14:textId="77777777" w:rsidR="005163C2" w:rsidRDefault="005163C2" w:rsidP="000811FC">
      <w:pPr>
        <w:spacing w:after="0" w:line="240" w:lineRule="auto"/>
      </w:pPr>
      <w:r>
        <w:separator/>
      </w:r>
    </w:p>
  </w:endnote>
  <w:endnote w:type="continuationSeparator" w:id="0">
    <w:p w14:paraId="78C54A86" w14:textId="77777777" w:rsidR="005163C2" w:rsidRDefault="005163C2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7B61C" w14:textId="77777777" w:rsidR="005163C2" w:rsidRDefault="005163C2" w:rsidP="000811FC">
      <w:pPr>
        <w:spacing w:after="0" w:line="240" w:lineRule="auto"/>
      </w:pPr>
      <w:r>
        <w:separator/>
      </w:r>
    </w:p>
  </w:footnote>
  <w:footnote w:type="continuationSeparator" w:id="0">
    <w:p w14:paraId="3DBB15D2" w14:textId="77777777" w:rsidR="005163C2" w:rsidRDefault="005163C2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5163C2"/>
    <w:rsid w:val="00810595"/>
    <w:rsid w:val="009A5BC5"/>
    <w:rsid w:val="00AD1658"/>
    <w:rsid w:val="00B474F4"/>
    <w:rsid w:val="00B51E4C"/>
    <w:rsid w:val="00B96FC4"/>
    <w:rsid w:val="00C86547"/>
    <w:rsid w:val="00C963D0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1205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2024-11-20T10:04:00Z</dcterms:modified>
  <cp:category>www.DidacticosMX.com</cp:category>
</cp:coreProperties>
</file>